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D3481" w:rsidR="00091A48" w:rsidP="007D12A9" w14:paraId="1DA1F29E" w14:textId="77777777">
      <w:pPr>
        <w:bidi w:val="false"/>
        <w:rPr>
          <w:b/>
          <w:color w:val="595959" w:themeColor="text1" w:themeTint="A6"/>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7D3481">
        <w:rPr>
          <w:noProof/>
          <w:color w:val="595959" w:themeColor="text1" w:themeTint="A6"/>
          <w:lang w:val="German"/>
        </w:rPr>
        <w:drawing>
          <wp:anchor distT="0" distB="0" distL="114300" distR="114300" simplePos="0" relativeHeight="251660288" behindDoc="0" locked="0" layoutInCell="1" allowOverlap="1">
            <wp:simplePos x="0" y="0"/>
            <wp:positionH relativeFrom="column">
              <wp:posOffset>3978275</wp:posOffset>
            </wp:positionH>
            <wp:positionV relativeFrom="paragraph">
              <wp:posOffset>-8657</wp:posOffset>
            </wp:positionV>
            <wp:extent cx="2514253" cy="348918"/>
            <wp:effectExtent l="0" t="0" r="635" b="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14253" cy="348918"/>
                    </a:xfrm>
                    <a:prstGeom prst="rect">
                      <a:avLst/>
                    </a:prstGeom>
                  </pic:spPr>
                </pic:pic>
              </a:graphicData>
            </a:graphic>
            <wp14:sizeRelH relativeFrom="page">
              <wp14:pctWidth>0</wp14:pctWidth>
            </wp14:sizeRelH>
            <wp14:sizeRelV relativeFrom="page">
              <wp14:pctHeight>0</wp14:pctHeight>
            </wp14:sizeRelV>
          </wp:anchor>
        </w:drawing>
      </w:r>
      <w:r w:rsidRPr="007D3481">
        <w:rPr>
          <w:b/>
          <w:color w:val="595959" w:themeColor="text1" w:themeTint="A6"/>
          <w:sz w:val="36"/>
          <w:lang w:val="German"/>
        </w:rPr>
        <w:t xml:space="preserve">EINFACHES E-MAIL-BEISPIEL </w:t>
      </w:r>
    </w:p>
    <w:p w:rsidRPr="007D3481" w:rsidR="00091A48" w:rsidP="007D12A9" w14:paraId="68E5591C" w14:textId="77777777">
      <w:pPr>
        <w:bidi w:val="false"/>
        <w:rPr>
          <w:b/>
          <w:color w:val="595959" w:themeColor="text1" w:themeTint="A6"/>
          <w:sz w:val="36"/>
        </w:rPr>
      </w:pPr>
      <w:r w:rsidRPr="007D3481">
        <w:rPr>
          <w:b/>
          <w:color w:val="595959" w:themeColor="text1" w:themeTint="A6"/>
          <w:sz w:val="36"/>
          <w:lang w:val="German"/>
        </w:rPr>
        <w:t xml:space="preserve">für ASYNCHRONOUS </w:t>
      </w:r>
    </w:p>
    <w:p w:rsidR="00091A48" w:rsidP="007D12A9" w14:paraId="41986C7A" w14:textId="77777777">
      <w:pPr>
        <w:bidi w:val="false"/>
        <w:rPr>
          <w:b/>
          <w:color w:val="808080" w:themeColor="background1" w:themeShade="80"/>
          <w:sz w:val="36"/>
        </w:rPr>
      </w:pPr>
      <w:r w:rsidRPr="007D3481">
        <w:rPr>
          <w:b/>
          <w:color w:val="595959" w:themeColor="text1" w:themeTint="A6"/>
          <w:sz w:val="36"/>
          <w:lang w:val="German"/>
        </w:rPr>
        <w:t>KOMMUNIKATION</w:t>
      </w:r>
    </w:p>
    <w:bookmarkEnd w:id="0"/>
    <w:bookmarkEnd w:id="1"/>
    <w:bookmarkEnd w:id="2"/>
    <w:bookmarkEnd w:id="3"/>
    <w:p w:rsidRPr="00682B27" w:rsidR="006B4529" w:rsidP="007D12A9" w14:paraId="0F864DFA" w14:textId="77777777">
      <w:pPr>
        <w:bidi w:val="false"/>
        <w:rPr>
          <w:szCs w:val="20"/>
        </w:rPr>
      </w:pPr>
    </w:p>
    <w:p w:rsidR="00E83B32" w:rsidP="006B4529" w14:paraId="2E6A3881" w14:textId="77777777">
      <w:pPr>
        <w:bidi w:val="false"/>
        <w:rPr>
          <w:szCs w:val="20"/>
        </w:rPr>
      </w:pPr>
      <w:r>
        <w:rPr>
          <w:noProof/>
          <w:szCs w:val="20"/>
          <w:lang w:val="German"/>
        </w:rPr>
        <mc:AlternateContent>
          <mc:Choice Requires="wps">
            <w:drawing>
              <wp:anchor distT="0" distB="0" distL="114300" distR="114300" simplePos="0" relativeHeight="251658240" behindDoc="1" locked="0" layoutInCell="1" allowOverlap="1">
                <wp:simplePos x="0" y="0"/>
                <wp:positionH relativeFrom="column">
                  <wp:posOffset>-12507</wp:posOffset>
                </wp:positionH>
                <wp:positionV relativeFrom="paragraph">
                  <wp:posOffset>135625</wp:posOffset>
                </wp:positionV>
                <wp:extent cx="6502722" cy="4176210"/>
                <wp:effectExtent l="25400" t="25400" r="88900" b="914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502722" cy="4176210"/>
                        </a:xfrm>
                        <a:prstGeom prst="rect">
                          <a:avLst/>
                        </a:prstGeom>
                        <a:gradFill rotWithShape="1">
                          <a:gsLst>
                            <a:gs pos="0">
                              <a:srgbClr val="EAEEF3"/>
                            </a:gs>
                            <a:gs pos="100000">
                              <a:srgbClr val="FAFAFA"/>
                            </a:gs>
                          </a:gsLst>
                          <a:lin ang="6600000" scaled="0"/>
                        </a:gra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style="width:512.05pt;height:328.85pt;margin-top:10.7pt;margin-left:-1pt;mso-height-percent:0;mso-height-relative:margin;mso-width-percent:0;mso-width-relative:margin;mso-wrap-distance-bottom:0;mso-wrap-distance-left:9pt;mso-wrap-distance-right:9pt;mso-wrap-distance-top:0;mso-wrap-style:square;position:absolute;visibility:visible;v-text-anchor:middle;z-index:-251657216" o:spid="_x0000_s1025" fillcolor="#eaeef3" stroked="f" strokeweight="2pt">
                <v:fill type="gradient" color2="#fafafa" angle="340" focus="100%">
                  <o:fill v:ext="view" type="gradientUnscaled"/>
                </v:fill>
                <v:shadow on="t" color="black" opacity="26214f" offset="2.12pt,2.12pt" origin="-0.5,-0.5"/>
              </v:rect>
            </w:pict>
          </mc:Fallback>
        </mc:AlternateContent>
      </w:r>
    </w:p>
    <w:p w:rsidR="00E83B32" w:rsidP="00E83B32" w14:paraId="3C0667AF" w14:textId="77777777">
      <w:pPr>
        <w:bidi w:val="false"/>
        <w:ind w:left="360"/>
        <w:rPr>
          <w:szCs w:val="20"/>
        </w:rPr>
      </w:pPr>
    </w:p>
    <w:p w:rsidRPr="00E83B32" w:rsidR="00E83B32" w:rsidP="007D3481" w14:paraId="5CC46E9A" w14:textId="77777777">
      <w:pPr>
        <w:bidi w:val="false"/>
        <w:spacing w:line="360" w:lineRule="auto"/>
        <w:ind w:left="360"/>
        <w:rPr>
          <w:sz w:val="26"/>
          <w:szCs w:val="26"/>
        </w:rPr>
      </w:pPr>
      <w:r w:rsidRPr="007D3481">
        <w:rPr>
          <w:color w:val="595959" w:themeColor="text1" w:themeTint="A6"/>
          <w:sz w:val="22"/>
          <w:szCs w:val="22"/>
          <w:lang w:val="German"/>
        </w:rPr>
        <w:t xml:space="preserve">AN:  </w:t>
      </w:r>
      <w:r>
        <w:rPr>
          <w:sz w:val="26"/>
          <w:szCs w:val="26"/>
          <w:lang w:val="German"/>
        </w:rPr>
        <w:t>John Smith</w:t>
      </w:r>
    </w:p>
    <w:p w:rsidRPr="00E83B32" w:rsidR="007D3481" w:rsidP="007D3481" w14:paraId="76D3F577" w14:textId="77777777">
      <w:pPr>
        <w:bidi w:val="false"/>
        <w:spacing w:line="360" w:lineRule="auto"/>
        <w:ind w:left="360"/>
        <w:rPr>
          <w:sz w:val="26"/>
          <w:szCs w:val="26"/>
        </w:rPr>
      </w:pPr>
      <w:r w:rsidRPr="007D3481">
        <w:rPr>
          <w:color w:val="595959" w:themeColor="text1" w:themeTint="A6"/>
          <w:sz w:val="22"/>
          <w:szCs w:val="22"/>
          <w:lang w:val="German"/>
        </w:rPr>
        <w:t xml:space="preserve">VON:  </w:t>
      </w:r>
      <w:r>
        <w:rPr>
          <w:sz w:val="26"/>
          <w:szCs w:val="26"/>
          <w:lang w:val="German"/>
        </w:rPr>
        <w:t>Karen Johnson</w:t>
      </w:r>
    </w:p>
    <w:p w:rsidRPr="00E83B32" w:rsidR="007D3481" w:rsidP="007D3481" w14:paraId="3C7CC92C" w14:textId="77777777">
      <w:pPr>
        <w:bidi w:val="false"/>
        <w:spacing w:line="360" w:lineRule="auto"/>
        <w:ind w:left="360"/>
        <w:rPr>
          <w:sz w:val="26"/>
          <w:szCs w:val="26"/>
        </w:rPr>
      </w:pPr>
      <w:r w:rsidRPr="007D3481">
        <w:rPr>
          <w:color w:val="595959" w:themeColor="text1" w:themeTint="A6"/>
          <w:sz w:val="22"/>
          <w:szCs w:val="22"/>
          <w:lang w:val="German"/>
        </w:rPr>
        <w:t xml:space="preserve">BETREFFZEILE:  </w:t>
      </w:r>
      <w:r w:rsidRPr="00D77D45" w:rsidR="00D77D45">
        <w:rPr>
          <w:sz w:val="26"/>
          <w:szCs w:val="26"/>
          <w:lang w:val="German"/>
        </w:rPr>
        <w:t>Q2 Marketingkampagne Nächste Schritte</w:t>
      </w:r>
    </w:p>
    <w:p w:rsidR="00DB233F" w:rsidP="00DB233F" w14:paraId="1A3E690A" w14:textId="77777777">
      <w:pPr>
        <w:bidi w:val="false"/>
        <w:rPr>
          <w:sz w:val="26"/>
          <w:szCs w:val="26"/>
        </w:rPr>
      </w:pPr>
    </w:p>
    <w:p w:rsidR="00DB233F" w:rsidP="00DB233F" w14:paraId="6750661E" w14:textId="77777777">
      <w:pPr>
        <w:bidi w:val="false"/>
        <w:spacing w:line="276" w:lineRule="auto"/>
        <w:ind w:left="360"/>
        <w:rPr>
          <w:sz w:val="26"/>
          <w:szCs w:val="26"/>
        </w:rPr>
      </w:pPr>
      <w:r w:rsidRPr="00DB233F">
        <w:rPr>
          <w:sz w:val="26"/>
          <w:szCs w:val="26"/>
          <w:lang w:val="German"/>
        </w:rPr>
        <w:t xml:space="preserve">Hallo John,  </w:t>
      </w:r>
    </w:p>
    <w:p w:rsidRPr="00DB233F" w:rsidR="00DB233F" w:rsidP="00DB233F" w14:paraId="126A83AA" w14:textId="77777777">
      <w:pPr>
        <w:bidi w:val="false"/>
        <w:spacing w:line="276" w:lineRule="auto"/>
        <w:ind w:left="360"/>
        <w:rPr>
          <w:sz w:val="26"/>
          <w:szCs w:val="26"/>
        </w:rPr>
      </w:pPr>
    </w:p>
    <w:p w:rsidR="00DB233F" w:rsidP="00DB233F" w14:paraId="1B49C06A" w14:textId="77777777">
      <w:pPr>
        <w:bidi w:val="false"/>
        <w:spacing w:line="276" w:lineRule="auto"/>
        <w:ind w:left="360"/>
        <w:rPr>
          <w:sz w:val="26"/>
          <w:szCs w:val="26"/>
        </w:rPr>
      </w:pPr>
      <w:r w:rsidRPr="00DB233F">
        <w:rPr>
          <w:sz w:val="26"/>
          <w:szCs w:val="26"/>
          <w:lang w:val="German"/>
        </w:rPr>
        <w:t xml:space="preserve">Wollte die Basis bezüglich der nächsten Schritte für die Q2-Marketingkampagne berühren. Ich benötige Ihre Zustimmung zu den endgültigen Werbenachweisen und eine Überprüfung des Marketing-Demo-Videos von EOD an diesem Freitag, 1/12. Lassen Sie es mich wissen, wenn Sie Fragen haben.</w:t>
      </w:r>
    </w:p>
    <w:p w:rsidRPr="00DB233F" w:rsidR="00DB233F" w:rsidP="00DB233F" w14:paraId="77676A10" w14:textId="77777777">
      <w:pPr>
        <w:bidi w:val="false"/>
        <w:spacing w:line="276" w:lineRule="auto"/>
        <w:ind w:left="360"/>
        <w:rPr>
          <w:sz w:val="26"/>
          <w:szCs w:val="26"/>
        </w:rPr>
      </w:pPr>
      <w:r>
        <w:rPr>
          <w:noProof/>
          <w:szCs w:val="20"/>
          <w:lang w:val="German"/>
        </w:rPr>
        <w:drawing>
          <wp:anchor distT="0" distB="0" distL="114300" distR="114300" simplePos="0" relativeHeight="251661312" behindDoc="0" locked="0" layoutInCell="1" allowOverlap="1">
            <wp:simplePos x="0" y="0"/>
            <wp:positionH relativeFrom="column">
              <wp:posOffset>2056130</wp:posOffset>
            </wp:positionH>
            <wp:positionV relativeFrom="paragraph">
              <wp:posOffset>42320</wp:posOffset>
            </wp:positionV>
            <wp:extent cx="4212476" cy="5092861"/>
            <wp:effectExtent l="0" t="0" r="4445" b="0"/>
            <wp:wrapNone/>
            <wp:docPr id="2" name="Picture 2" descr="Form, Hintergrundmuster&#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background pattern&#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212476" cy="5092861"/>
                    </a:xfrm>
                    <a:prstGeom prst="rect">
                      <a:avLst/>
                    </a:prstGeom>
                  </pic:spPr>
                </pic:pic>
              </a:graphicData>
            </a:graphic>
            <wp14:sizeRelH relativeFrom="page">
              <wp14:pctWidth>0</wp14:pctWidth>
            </wp14:sizeRelH>
            <wp14:sizeRelV relativeFrom="page">
              <wp14:pctHeight>0</wp14:pctHeight>
            </wp14:sizeRelV>
          </wp:anchor>
        </w:drawing>
      </w:r>
    </w:p>
    <w:p w:rsidR="00DB233F" w:rsidP="00DB233F" w14:paraId="555CD38F" w14:textId="77777777">
      <w:pPr>
        <w:bidi w:val="false"/>
        <w:spacing w:line="276" w:lineRule="auto"/>
        <w:ind w:left="360"/>
        <w:rPr>
          <w:sz w:val="26"/>
          <w:szCs w:val="26"/>
        </w:rPr>
      </w:pPr>
      <w:r w:rsidRPr="00DB233F">
        <w:rPr>
          <w:sz w:val="26"/>
          <w:szCs w:val="26"/>
          <w:lang w:val="German"/>
        </w:rPr>
        <w:t xml:space="preserve">Danke!  </w:t>
      </w:r>
    </w:p>
    <w:p w:rsidR="00DB233F" w:rsidP="00DB233F" w14:paraId="652CF694" w14:textId="77777777">
      <w:pPr>
        <w:bidi w:val="false"/>
        <w:spacing w:line="276" w:lineRule="auto"/>
        <w:ind w:left="360"/>
        <w:rPr>
          <w:sz w:val="26"/>
          <w:szCs w:val="26"/>
        </w:rPr>
      </w:pPr>
      <w:r w:rsidRPr="00DB233F">
        <w:rPr>
          <w:sz w:val="26"/>
          <w:szCs w:val="26"/>
          <w:lang w:val="German"/>
        </w:rPr>
        <w:t>Karen</w:t>
      </w:r>
    </w:p>
    <w:p w:rsidR="004054D0" w:rsidP="00DB233F" w14:paraId="08FC7F9C" w14:textId="77777777">
      <w:pPr>
        <w:bidi w:val="false"/>
        <w:spacing w:line="276" w:lineRule="auto"/>
        <w:ind w:left="360"/>
        <w:rPr>
          <w:sz w:val="26"/>
          <w:szCs w:val="26"/>
        </w:rPr>
      </w:pPr>
      <w:hyperlink w:history="1" r:id="rId11">
        <w:r w:rsidRPr="00173E2D">
          <w:rPr>
            <w:rStyle w:val="Hyperlink"/>
            <w:sz w:val="26"/>
            <w:szCs w:val="26"/>
            <w:lang w:val="German"/>
          </w:rPr>
          <w:t>k.johnson@email.com</w:t>
        </w:r>
      </w:hyperlink>
    </w:p>
    <w:p w:rsidRPr="00E83B32" w:rsidR="004054D0" w:rsidP="00DB233F" w14:paraId="59B8301A" w14:textId="77777777">
      <w:pPr>
        <w:bidi w:val="false"/>
        <w:spacing w:line="276" w:lineRule="auto"/>
        <w:ind w:left="360"/>
        <w:rPr>
          <w:sz w:val="26"/>
          <w:szCs w:val="26"/>
        </w:rPr>
      </w:pPr>
      <w:r>
        <w:rPr>
          <w:sz w:val="26"/>
          <w:szCs w:val="26"/>
          <w:lang w:val="German"/>
        </w:rPr>
        <w:t>877-987-6543 Durchwahl 210</w:t>
      </w:r>
    </w:p>
    <w:p w:rsidRPr="00E83B32" w:rsidR="00E83B32" w:rsidP="00E83B32" w14:paraId="0A1A4AA3" w14:textId="77777777">
      <w:pPr>
        <w:bidi w:val="false"/>
        <w:ind w:left="360"/>
        <w:rPr>
          <w:sz w:val="30"/>
          <w:szCs w:val="30"/>
        </w:rPr>
      </w:pPr>
    </w:p>
    <w:p w:rsidR="000323E9" w:rsidP="006B4529" w14:paraId="2DAE05FD" w14:textId="77777777">
      <w:pPr>
        <w:bidi w:val="false"/>
        <w:rPr>
          <w:szCs w:val="20"/>
        </w:rPr>
        <w:sectPr w:rsidSect="00E83B32">
          <w:footerReference w:type="even" r:id="rId12"/>
          <w:footerReference w:type="default" r:id="rId13"/>
          <w:pgSz w:w="12240" w:h="15840"/>
          <w:pgMar w:top="864" w:right="864" w:bottom="864" w:left="1044" w:header="720" w:footer="518" w:gutter="0"/>
          <w:cols w:space="720"/>
          <w:titlePg/>
          <w:docGrid w:linePitch="360"/>
        </w:sectPr>
      </w:pPr>
    </w:p>
    <w:p w:rsidRPr="00656A22" w:rsidR="00656A22" w:rsidP="00656A22" w14:paraId="08288C49" w14:textId="77777777">
      <w:pPr>
        <w:bidi w:val="false"/>
        <w:rPr>
          <w:rFonts w:ascii="Times New Roman" w:hAnsi="Times New Roman"/>
          <w:sz w:val="24"/>
        </w:rPr>
      </w:pPr>
    </w:p>
    <w:bookmarkEnd w:id="4"/>
    <w:bookmarkEnd w:id="5"/>
    <w:bookmarkEnd w:id="6"/>
    <w:bookmarkEnd w:id="7"/>
    <w:bookmarkEnd w:id="8"/>
    <w:p w:rsidRPr="003D706E" w:rsidR="00C81141" w:rsidP="001032AD" w14:paraId="169A8A0A"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F93F68" w14:paraId="643CBD8A"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147" w:type="dxa"/>
          </w:tcPr>
          <w:p w:rsidR="00A255C6" w:rsidP="001032AD" w14:paraId="41AE59FB" w14:textId="77777777">
            <w:pPr>
              <w:bidi w:val="false"/>
              <w:jc w:val="center"/>
              <w:rPr>
                <w:rFonts w:cs="Arial"/>
                <w:b/>
                <w:color w:val="000000" w:themeColor="text1"/>
                <w:sz w:val="20"/>
                <w:szCs w:val="20"/>
              </w:rPr>
            </w:pPr>
          </w:p>
          <w:p w:rsidRPr="003D706E" w:rsidR="00FF51C2" w:rsidP="001032AD" w14:paraId="58BEBC70"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284FEEC1" w14:textId="77777777">
            <w:pPr>
              <w:bidi w:val="false"/>
              <w:spacing w:line="276" w:lineRule="auto"/>
              <w:rPr>
                <w:rFonts w:cs="Arial"/>
                <w:color w:val="000000" w:themeColor="text1"/>
                <w:sz w:val="21"/>
                <w:szCs w:val="18"/>
              </w:rPr>
            </w:pPr>
          </w:p>
          <w:p w:rsidRPr="003D706E" w:rsidR="00FF51C2" w:rsidP="001032AD" w14:paraId="1D872254"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09404CD9" w14:textId="77777777">
      <w:pPr>
        <w:rPr>
          <w:b/>
          <w:color w:val="000000" w:themeColor="text1"/>
          <w:sz w:val="32"/>
          <w:szCs w:val="44"/>
        </w:rPr>
      </w:pPr>
    </w:p>
    <w:p w:rsidR="00473A9E" w:rsidP="001032AD" w14:paraId="02D0E206" w14:textId="77777777">
      <w:pPr>
        <w:rPr>
          <w:b/>
          <w:color w:val="000000" w:themeColor="text1"/>
          <w:sz w:val="32"/>
          <w:szCs w:val="44"/>
        </w:rPr>
      </w:pPr>
    </w:p>
    <w:p w:rsidRPr="003D706E" w:rsidR="00473A9E" w:rsidP="001032AD" w14:paraId="227BB4B5"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17C1A861"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7B6546E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1959A76"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735380F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D2"/>
    <w:rsid w:val="000013C8"/>
    <w:rsid w:val="00016F6D"/>
    <w:rsid w:val="00031AF7"/>
    <w:rsid w:val="000323E9"/>
    <w:rsid w:val="00036FF2"/>
    <w:rsid w:val="000413A5"/>
    <w:rsid w:val="00070153"/>
    <w:rsid w:val="000805F5"/>
    <w:rsid w:val="00091A48"/>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3E2D"/>
    <w:rsid w:val="001756CC"/>
    <w:rsid w:val="001962A6"/>
    <w:rsid w:val="001968EE"/>
    <w:rsid w:val="001D1C87"/>
    <w:rsid w:val="001E1863"/>
    <w:rsid w:val="001F66A6"/>
    <w:rsid w:val="001F79C3"/>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054D0"/>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1AC5"/>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43AD2"/>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4B93"/>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4D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hyperlink" Target="mailto:k.johnson@emai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06&amp;utm_language=DE&amp;utm_source=integrated+content&amp;utm_campaign=/asynchronous-communication-tools&amp;utm_medium=ic+basic+email+example+for+asynchronous+communication+49306+word+de&amp;lpa=ic+basic+email+example+for+asynchronous+communication+4930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IC-Basic-Email-Example-for-Asynchronous-Communication_WORD - SR edits.dotx</Template>
  <TotalTime>1</TotalTime>
  <Pages>2</Pages>
  <Words>149</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2021-02-22T18:38:00Z</cp:lastPrinted>
  <dcterms:created xsi:type="dcterms:W3CDTF">2021-03-02T22:02:00Z</dcterms:created>
  <dcterms:modified xsi:type="dcterms:W3CDTF">2021-03-02T22:03:00Z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