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2FEB" w:rsidR="000D1345" w:rsidP="00A03D60" w:rsidRDefault="00C55823">
      <w:pPr>
        <w:bidi w:val="false"/>
        <w:rPr>
          <w:rFonts w:ascii="Century Gothic" w:hAnsi="Century Gothic" w:eastAsia="Times New Roman" w:cs="Arial"/>
          <w:b/>
          <w:bCs/>
          <w:noProof/>
          <w:color w:val="808080" w:themeColor="background1" w:themeShade="80"/>
          <w:sz w:val="36"/>
          <w:szCs w:val="36"/>
        </w:rPr>
      </w:pPr>
      <w:bookmarkStart w:name="_Toc514845883" w:id="0"/>
      <w:r w:rsidRPr="00BC7F9D">
        <w:rPr>
          <w:rFonts w:ascii="Century Gothic" w:hAnsi="Century Gothic" w:cs="Arial"/>
          <w:noProof/>
          <w:color w:val="808080" w:themeColor="background1" w:themeShade="80"/>
          <w:lang w:val="German"/>
        </w:rPr>
        <w:drawing>
          <wp:anchor distT="0" distB="0" distL="114300" distR="114300" simplePos="0" relativeHeight="251659264" behindDoc="1" locked="0" layoutInCell="1" allowOverlap="1" wp14:editId="694D540F" wp14:anchorId="4085D51B">
            <wp:simplePos x="0" y="0"/>
            <wp:positionH relativeFrom="column">
              <wp:posOffset>5892800</wp:posOffset>
            </wp:positionH>
            <wp:positionV relativeFrom="paragraph">
              <wp:posOffset>-203200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E22FEB" w:rsidR="000329B3">
        <w:rPr>
          <w:rFonts w:ascii="Century Gothic" w:hAnsi="Century Gothic" w:eastAsia="Times New Roman" w:cs="Arial"/>
          <w:b/>
          <w:noProof/>
          <w:color w:val="808080" w:themeColor="background1" w:themeShade="80"/>
          <w:sz w:val="36"/>
          <w:szCs w:val="36"/>
          <w:lang w:val="German"/>
        </w:rPr>
        <w:t xml:space="preserve">VORLAGE FÜR DIE RISIKOREAKTIONSMATRIX</w:t>
      </w:r>
    </w:p>
    <w:p w:rsidRPr="00E22FEB"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531" w:type="dxa"/>
        <w:tblLayout w:type="fixed"/>
        <w:tblCellMar>
          <w:left w:w="115" w:type="dxa"/>
          <w:right w:w="115" w:type="dxa"/>
        </w:tblCellMar>
        <w:tblLook w:val="04A0" w:firstRow="1" w:lastRow="0" w:firstColumn="1" w:lastColumn="0" w:noHBand="0" w:noVBand="1"/>
      </w:tblPr>
      <w:tblGrid>
        <w:gridCol w:w="1056"/>
        <w:gridCol w:w="2723"/>
        <w:gridCol w:w="1188"/>
        <w:gridCol w:w="1417"/>
        <w:gridCol w:w="2596"/>
        <w:gridCol w:w="2647"/>
        <w:gridCol w:w="1410"/>
        <w:gridCol w:w="1494"/>
      </w:tblGrid>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noWrap/>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NAME</w:t>
            </w:r>
          </w:p>
        </w:tc>
        <w:tc>
          <w:tcPr>
            <w:tcW w:w="3911" w:type="dxa"/>
            <w:gridSpan w:val="2"/>
            <w:tcBorders>
              <w:top w:val="single" w:color="BFBFBF" w:sz="4" w:space="0"/>
              <w:left w:val="nil"/>
              <w:bottom w:val="single" w:color="BFBFBF" w:sz="4" w:space="0"/>
              <w:right w:val="single" w:color="BFBFBF" w:sz="4" w:space="0"/>
            </w:tcBorders>
            <w:shd w:val="clear" w:color="auto" w:fill="auto"/>
            <w:vAlign w:val="center"/>
            <w:hideMark/>
          </w:tcPr>
          <w:p w:rsidRPr="00362356" w:rsidR="00A94C86" w:rsidP="009434F7" w:rsidRDefault="00A94C86">
            <w:pPr>
              <w:bidi w:val="false"/>
              <w:rPr>
                <w:rFonts w:ascii="Century Gothic" w:hAnsi="Century Gothic" w:eastAsia="Times New Roman" w:cs="Arial"/>
                <w:bCs/>
                <w:color w:val="000000" w:themeColor="text1"/>
                <w:sz w:val="20"/>
                <w:szCs w:val="20"/>
              </w:rPr>
            </w:pPr>
          </w:p>
        </w:tc>
        <w:tc>
          <w:tcPr>
            <w:tcW w:w="1417" w:type="dxa"/>
            <w:tcBorders>
              <w:top w:val="single" w:color="BFBFBF" w:sz="4" w:space="0"/>
              <w:left w:val="nil"/>
              <w:bottom w:val="single" w:color="BFBFBF" w:sz="4" w:space="0"/>
              <w:right w:val="single" w:color="BFBFBF" w:sz="4" w:space="0"/>
            </w:tcBorders>
            <w:shd w:val="solid" w:color="000000" w:themeColor="text1" w:fill="000000" w:themeFill="text1"/>
            <w:noWrap/>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OBJEKTIV</w:t>
            </w:r>
          </w:p>
        </w:tc>
        <w:tc>
          <w:tcPr>
            <w:tcW w:w="8147" w:type="dxa"/>
            <w:gridSpan w:val="4"/>
            <w:tcBorders>
              <w:top w:val="single" w:color="BFBFBF" w:sz="4" w:space="0"/>
              <w:left w:val="nil"/>
              <w:bottom w:val="single" w:color="BFBFBF" w:sz="4" w:space="0"/>
              <w:right w:val="single" w:color="BFBFBF" w:sz="4" w:space="0"/>
            </w:tcBorders>
            <w:shd w:val="clear" w:color="auto" w:fill="auto"/>
            <w:vAlign w:val="center"/>
            <w:hideMark/>
          </w:tcPr>
          <w:p w:rsidRPr="00362356" w:rsidR="00A94C86" w:rsidP="00A94C86" w:rsidRDefault="00A94C86">
            <w:pPr>
              <w:bidi w:val="false"/>
              <w:rPr>
                <w:rFonts w:ascii="Century Gothic" w:hAnsi="Century Gothic" w:eastAsia="Times New Roman" w:cs="Arial"/>
                <w:color w:val="000000" w:themeColor="text1"/>
                <w:sz w:val="20"/>
                <w:szCs w:val="20"/>
              </w:rPr>
            </w:pPr>
            <w:r w:rsidRPr="009434F7">
              <w:rPr>
                <w:rFonts w:ascii="Century Gothic" w:hAnsi="Century Gothic" w:eastAsia="Times New Roman" w:cs="Arial"/>
                <w:color w:val="000000"/>
                <w:sz w:val="20"/>
                <w:szCs w:val="20"/>
                <w:lang w:val="German"/>
              </w:rPr>
              <w:t xml:space="preserve"> </w:t>
            </w:r>
          </w:p>
        </w:tc>
      </w:tr>
      <w:tr w:rsidRPr="009434F7" w:rsidR="00A94C86" w:rsidTr="00362356">
        <w:trPr>
          <w:trHeight w:val="312"/>
        </w:trPr>
        <w:tc>
          <w:tcPr>
            <w:tcW w:w="1056" w:type="dxa"/>
            <w:tcBorders>
              <w:top w:val="nil"/>
              <w:left w:val="nil"/>
              <w:bottom w:val="single" w:color="BFBFBF" w:sz="4" w:space="0"/>
              <w:right w:val="nil"/>
            </w:tcBorders>
            <w:shd w:val="clear" w:color="auto" w:fill="auto"/>
            <w:noWrap/>
            <w:vAlign w:val="bottom"/>
            <w:hideMark/>
          </w:tcPr>
          <w:p w:rsidRPr="00E22FEB" w:rsidR="00A94C86" w:rsidP="00A94C86" w:rsidRDefault="00A94C86">
            <w:pPr>
              <w:bidi w:val="false"/>
              <w:rPr>
                <w:rFonts w:ascii="Century Gothic" w:hAnsi="Century Gothic" w:eastAsia="Times New Roman" w:cs="Arial"/>
                <w:color w:val="000000"/>
                <w:sz w:val="20"/>
                <w:szCs w:val="20"/>
              </w:rPr>
            </w:pPr>
          </w:p>
        </w:tc>
        <w:tc>
          <w:tcPr>
            <w:tcW w:w="2723"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rPr>
                <w:rFonts w:ascii="Century Gothic" w:hAnsi="Century Gothic" w:eastAsia="Times New Roman" w:cs="Times New Roman"/>
                <w:sz w:val="20"/>
                <w:szCs w:val="20"/>
              </w:rPr>
            </w:pPr>
          </w:p>
        </w:tc>
        <w:tc>
          <w:tcPr>
            <w:tcW w:w="1188"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1417"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2596"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2647"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1410"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1494" w:type="dxa"/>
            <w:tcBorders>
              <w:top w:val="nil"/>
              <w:left w:val="nil"/>
              <w:bottom w:val="single" w:color="BFBFBF" w:sz="4" w:space="0"/>
              <w:right w:val="nil"/>
            </w:tcBorders>
            <w:shd w:val="clear" w:color="auto" w:fill="auto"/>
            <w:noWrap/>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44546A" w:themeColor="text2" w:fill="44546A" w:themeFill="text2"/>
            <w:vAlign w:val="center"/>
            <w:hideMark/>
          </w:tcPr>
          <w:p w:rsidRPr="009434F7" w:rsidR="00A94C86" w:rsidP="009434F7" w:rsidRDefault="00C34A0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REF/ID</w:t>
            </w:r>
          </w:p>
        </w:tc>
        <w:tc>
          <w:tcPr>
            <w:tcW w:w="2723"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RISIKO</w:t>
            </w:r>
          </w:p>
        </w:tc>
        <w:tc>
          <w:tcPr>
            <w:tcW w:w="1188"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AUSWIRKUNGEN AUF DAS RISIKO</w:t>
            </w:r>
          </w:p>
        </w:tc>
        <w:tc>
          <w:tcPr>
            <w:tcW w:w="1417"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RISIKOWAHRSCHEINLICHKEIT</w:t>
            </w:r>
          </w:p>
        </w:tc>
        <w:tc>
          <w:tcPr>
            <w:tcW w:w="2596"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ANTWORT</w:t>
            </w:r>
          </w:p>
        </w:tc>
        <w:tc>
          <w:tcPr>
            <w:tcW w:w="2647"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ALTERNATIVPLAN</w:t>
            </w:r>
          </w:p>
        </w:tc>
        <w:tc>
          <w:tcPr>
            <w:tcW w:w="1410"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AUSLÖSEN</w:t>
            </w:r>
          </w:p>
        </w:tc>
        <w:tc>
          <w:tcPr>
            <w:tcW w:w="1494"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German"/>
              </w:rPr>
              <w:t>EIGENTÜMER</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German"/>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German"/>
              </w:rPr>
              <w:t xml:space="preserve"> </w:t>
            </w:r>
          </w:p>
        </w:tc>
      </w:tr>
    </w:tbl>
    <w:p w:rsidR="008544A6" w:rsidP="00A03D60" w:rsidRDefault="008544A6">
      <w:pPr>
        <w:bidi w:val="false"/>
        <w:rPr>
          <w:rFonts w:ascii="Century Gothic" w:hAnsi="Century Gothic" w:eastAsia="Times New Roman" w:cs="Arial"/>
          <w:b/>
          <w:bCs/>
          <w:noProof/>
          <w:color w:val="7F7F7F" w:themeColor="text1" w:themeTint="80"/>
          <w:sz w:val="20"/>
          <w:szCs w:val="20"/>
        </w:rPr>
      </w:pPr>
    </w:p>
    <w:p w:rsidR="00311D53" w:rsidP="00A03D60" w:rsidRDefault="00311D53">
      <w:pPr>
        <w:bidi w:val="false"/>
        <w:rPr>
          <w:rFonts w:ascii="Century Gothic" w:hAnsi="Century Gothic" w:eastAsia="Times New Roman" w:cs="Arial"/>
          <w:b/>
          <w:bCs/>
          <w:noProof/>
          <w:color w:val="7F7F7F" w:themeColor="text1" w:themeTint="80"/>
          <w:sz w:val="20"/>
          <w:szCs w:val="20"/>
        </w:rPr>
      </w:pPr>
    </w:p>
    <w:p w:rsidR="00311D53" w:rsidP="00A03D60" w:rsidRDefault="00311D53">
      <w:pPr>
        <w:bidi w:val="false"/>
        <w:rPr>
          <w:rFonts w:ascii="Century Gothic" w:hAnsi="Century Gothic" w:eastAsia="Times New Roman" w:cs="Arial"/>
          <w:b/>
          <w:bCs/>
          <w:noProof/>
          <w:color w:val="7F7F7F" w:themeColor="text1" w:themeTint="80"/>
          <w:sz w:val="20"/>
          <w:szCs w:val="20"/>
        </w:rPr>
      </w:pPr>
    </w:p>
    <w:p w:rsidR="00311D53" w:rsidP="00A03D60" w:rsidRDefault="00311D53">
      <w:pPr>
        <w:bidi w:val="false"/>
        <w:rPr>
          <w:rFonts w:ascii="Century Gothic" w:hAnsi="Century Gothic" w:eastAsia="Times New Roman" w:cs="Arial"/>
          <w:b/>
          <w:bCs/>
          <w:noProof/>
          <w:color w:val="7F7F7F" w:themeColor="text1" w:themeTint="80"/>
          <w:sz w:val="20"/>
          <w:szCs w:val="20"/>
        </w:rPr>
      </w:pPr>
    </w:p>
    <w:p w:rsidR="00311D53" w:rsidP="00A03D60" w:rsidRDefault="00311D53">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57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71"/>
      </w:tblGrid>
      <w:tr w:rsidRPr="008A7C4A" w:rsidR="00311D53" w:rsidTr="00311D53">
        <w:trPr>
          <w:trHeight w:val="3562"/>
        </w:trPr>
        <w:tc>
          <w:tcPr>
            <w:tcW w:w="14571" w:type="dxa"/>
          </w:tcPr>
          <w:p w:rsidRPr="008A7C4A" w:rsidR="00311D53" w:rsidP="00C10597" w:rsidRDefault="00311D53">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311D53" w:rsidP="00C10597" w:rsidRDefault="00311D53">
            <w:pPr>
              <w:bidi w:val="false"/>
              <w:rPr>
                <w:rFonts w:ascii="Century Gothic" w:hAnsi="Century Gothic" w:cs="Arial"/>
                <w:sz w:val="20"/>
                <w:szCs w:val="20"/>
              </w:rPr>
            </w:pPr>
          </w:p>
          <w:p w:rsidRPr="008A7C4A" w:rsidR="00311D53" w:rsidP="00C10597" w:rsidRDefault="00311D53">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9434F7" w:rsidR="00311D53" w:rsidP="00A03D60" w:rsidRDefault="00311D53">
      <w:pPr>
        <w:rPr>
          <w:rFonts w:ascii="Century Gothic" w:hAnsi="Century Gothic" w:eastAsia="Times New Roman" w:cs="Arial"/>
          <w:b/>
          <w:bCs/>
          <w:noProof/>
          <w:color w:val="7F7F7F" w:themeColor="text1" w:themeTint="80"/>
          <w:sz w:val="20"/>
          <w:szCs w:val="20"/>
        </w:rPr>
      </w:pPr>
    </w:p>
    <w:sectPr w:rsidRPr="009434F7" w:rsidR="00311D53" w:rsidSect="004D0472">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CB1" w:rsidRDefault="00974CB1" w:rsidP="00DB2412">
      <w:r>
        <w:separator/>
      </w:r>
    </w:p>
  </w:endnote>
  <w:endnote w:type="continuationSeparator" w:id="0">
    <w:p w:rsidR="00974CB1" w:rsidRDefault="00974CB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CB1" w:rsidRDefault="00974CB1" w:rsidP="00DB2412">
      <w:r>
        <w:separator/>
      </w:r>
    </w:p>
  </w:footnote>
  <w:footnote w:type="continuationSeparator" w:id="0">
    <w:p w:rsidR="00974CB1" w:rsidRDefault="00974CB1"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8"/>
    <w:rsid w:val="00005410"/>
    <w:rsid w:val="000102CA"/>
    <w:rsid w:val="000329B3"/>
    <w:rsid w:val="000707ED"/>
    <w:rsid w:val="000D1345"/>
    <w:rsid w:val="00107566"/>
    <w:rsid w:val="00107A05"/>
    <w:rsid w:val="00165169"/>
    <w:rsid w:val="001D5F1E"/>
    <w:rsid w:val="00246934"/>
    <w:rsid w:val="0028063E"/>
    <w:rsid w:val="00311D53"/>
    <w:rsid w:val="00362356"/>
    <w:rsid w:val="003776D0"/>
    <w:rsid w:val="003C6794"/>
    <w:rsid w:val="003E4F0D"/>
    <w:rsid w:val="0043609F"/>
    <w:rsid w:val="00437607"/>
    <w:rsid w:val="00471C74"/>
    <w:rsid w:val="004937B7"/>
    <w:rsid w:val="004A2939"/>
    <w:rsid w:val="004D0472"/>
    <w:rsid w:val="004F4D3D"/>
    <w:rsid w:val="00523965"/>
    <w:rsid w:val="005A42B5"/>
    <w:rsid w:val="0065609B"/>
    <w:rsid w:val="006A3315"/>
    <w:rsid w:val="006B16FF"/>
    <w:rsid w:val="006D51CA"/>
    <w:rsid w:val="006D6894"/>
    <w:rsid w:val="0074716D"/>
    <w:rsid w:val="00781C86"/>
    <w:rsid w:val="00783541"/>
    <w:rsid w:val="00815C44"/>
    <w:rsid w:val="0083365C"/>
    <w:rsid w:val="008544A6"/>
    <w:rsid w:val="00893886"/>
    <w:rsid w:val="008D4D59"/>
    <w:rsid w:val="00930D1C"/>
    <w:rsid w:val="00942DA6"/>
    <w:rsid w:val="009434F7"/>
    <w:rsid w:val="00974CB1"/>
    <w:rsid w:val="00985675"/>
    <w:rsid w:val="00A02960"/>
    <w:rsid w:val="00A03D60"/>
    <w:rsid w:val="00A308A4"/>
    <w:rsid w:val="00A94C86"/>
    <w:rsid w:val="00AB52EF"/>
    <w:rsid w:val="00B519FC"/>
    <w:rsid w:val="00B70DC1"/>
    <w:rsid w:val="00B92072"/>
    <w:rsid w:val="00BC1A20"/>
    <w:rsid w:val="00BE1EF5"/>
    <w:rsid w:val="00BE7A9A"/>
    <w:rsid w:val="00C12062"/>
    <w:rsid w:val="00C34A06"/>
    <w:rsid w:val="00C374B8"/>
    <w:rsid w:val="00C423CB"/>
    <w:rsid w:val="00C55823"/>
    <w:rsid w:val="00C761A8"/>
    <w:rsid w:val="00CC7B6D"/>
    <w:rsid w:val="00D059DF"/>
    <w:rsid w:val="00D06B25"/>
    <w:rsid w:val="00D16763"/>
    <w:rsid w:val="00D36FD0"/>
    <w:rsid w:val="00D52905"/>
    <w:rsid w:val="00D620F1"/>
    <w:rsid w:val="00D96B95"/>
    <w:rsid w:val="00D970D9"/>
    <w:rsid w:val="00DB2412"/>
    <w:rsid w:val="00DB3258"/>
    <w:rsid w:val="00E22FEB"/>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D7FC"/>
  <w15:docId w15:val="{012F3EAF-EC15-4AC0-A0A8-93D1090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311D5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21213700">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22201349">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0&amp;utm_language=DE&amp;utm_source=integrated+content&amp;utm_campaign=/all-risk-assessment-matrix-templates-you-need&amp;utm_medium=ic+risk+response+matrix+template+49030+word+de&amp;lpa=ic+risk+response+matrix+template+49030+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Risk-Response-Matrix-Template-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522C59-D4E5-4A1A-9F3F-6B8C75E9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IC-Risk-Response-Matrix-Template-8849_WORD.dotx</Template>
  <TotalTime>0</TotalTime>
  <Pages>1</Pages>
  <Words>128</Words>
  <Characters>733</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2018-08-06T23:06:00Z</cp:lastPrinted>
  <dcterms:created xsi:type="dcterms:W3CDTF">2022-02-09T00:23:00Z</dcterms:created>
  <dcterms:modified xsi:type="dcterms:W3CDTF">2022-02-09T00:23:00Z</dcterms:modified>
</cp:coreProperties>
</file>